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AC41ED" w14:textId="77777777" w:rsidR="00104F43" w:rsidRDefault="00104F43" w:rsidP="00BE5CFE">
      <w:pPr>
        <w:rPr>
          <w:rFonts w:ascii="Arial" w:eastAsia="Arial" w:hAnsi="Arial" w:cs="Arial"/>
          <w:b/>
          <w:bCs/>
          <w:color w:val="33A5F2"/>
          <w:kern w:val="24"/>
          <w:sz w:val="56"/>
          <w:szCs w:val="120"/>
        </w:rPr>
      </w:pPr>
    </w:p>
    <w:p w14:paraId="1229CB37" w14:textId="6E2EDD31" w:rsidR="00BE5CFE" w:rsidRPr="00104F43" w:rsidRDefault="00104F43" w:rsidP="00BE5CFE">
      <w:pPr>
        <w:rPr>
          <w:rFonts w:ascii="Arial" w:hAnsi="Arial" w:cs="Arial"/>
        </w:rPr>
      </w:pPr>
      <w:r w:rsidRPr="00104F43">
        <w:rPr>
          <w:rFonts w:ascii="Arial" w:eastAsia="Arial" w:hAnsi="Arial" w:cs="Arial"/>
          <w:b/>
          <w:bCs/>
          <w:color w:val="33A5F2"/>
          <w:kern w:val="24"/>
          <w:sz w:val="56"/>
          <w:szCs w:val="120"/>
        </w:rPr>
        <w:t>EloCare:</w:t>
      </w:r>
      <w:r w:rsidR="00BE5CFE" w:rsidRPr="00104F43">
        <w:rPr>
          <w:rFonts w:ascii="Arial" w:eastAsia="Arial" w:hAnsi="Arial" w:cs="Arial"/>
          <w:b/>
          <w:bCs/>
          <w:color w:val="33A5F2"/>
          <w:kern w:val="24"/>
          <w:sz w:val="56"/>
          <w:szCs w:val="120"/>
        </w:rPr>
        <w:t xml:space="preserve"> Advance Exchange Program Terms and Conditions</w:t>
      </w:r>
    </w:p>
    <w:p w14:paraId="6865B360" w14:textId="77777777" w:rsidR="00BE5CFE" w:rsidRPr="00104F43" w:rsidRDefault="00BE5CFE" w:rsidP="00104F43">
      <w:pPr>
        <w:spacing w:before="160" w:after="160" w:line="240" w:lineRule="auto"/>
        <w:rPr>
          <w:rFonts w:ascii="Arial" w:hAnsi="Arial" w:cs="Arial"/>
          <w:b/>
          <w:color w:val="33353A"/>
          <w:sz w:val="28"/>
          <w:u w:val="single"/>
        </w:rPr>
      </w:pPr>
      <w:r w:rsidRPr="00104F43">
        <w:rPr>
          <w:rFonts w:ascii="Arial" w:hAnsi="Arial" w:cs="Arial"/>
          <w:b/>
          <w:color w:val="33353A"/>
          <w:sz w:val="28"/>
          <w:u w:val="single"/>
        </w:rPr>
        <w:t>Program Specifications:</w:t>
      </w:r>
    </w:p>
    <w:p w14:paraId="209F6522" w14:textId="555F4DE3" w:rsidR="00BE5CFE" w:rsidRPr="00104F43" w:rsidRDefault="00BE5CFE" w:rsidP="00104F43">
      <w:pPr>
        <w:numPr>
          <w:ilvl w:val="0"/>
          <w:numId w:val="4"/>
        </w:numPr>
        <w:spacing w:after="40" w:line="240" w:lineRule="auto"/>
        <w:rPr>
          <w:rFonts w:ascii="Arial" w:hAnsi="Arial" w:cs="Arial"/>
        </w:rPr>
      </w:pPr>
      <w:r w:rsidRPr="00104F43">
        <w:rPr>
          <w:rFonts w:ascii="Arial" w:hAnsi="Arial" w:cs="Arial"/>
        </w:rPr>
        <w:t>Advance Exchange is can be purchased for 1 year (</w:t>
      </w:r>
      <w:r w:rsidRPr="00104F43">
        <w:rPr>
          <w:rFonts w:ascii="Arial" w:eastAsia="Arial" w:hAnsi="Arial" w:cs="Arial"/>
          <w:color w:val="000000" w:themeColor="dark1"/>
          <w:kern w:val="24"/>
        </w:rPr>
        <w:t xml:space="preserve">E258849) </w:t>
      </w:r>
      <w:r w:rsidRPr="00104F43">
        <w:rPr>
          <w:rFonts w:ascii="Arial" w:hAnsi="Arial" w:cs="Arial"/>
        </w:rPr>
        <w:t>or 3 years (</w:t>
      </w:r>
      <w:r w:rsidRPr="00104F43">
        <w:rPr>
          <w:rFonts w:ascii="Arial" w:eastAsia="Arial" w:hAnsi="Arial" w:cs="Arial"/>
          <w:color w:val="000000" w:themeColor="dark1"/>
          <w:kern w:val="24"/>
        </w:rPr>
        <w:t>E259038)</w:t>
      </w:r>
      <w:r w:rsidRPr="00104F43">
        <w:rPr>
          <w:rFonts w:ascii="Arial" w:hAnsi="Arial" w:cs="Arial"/>
        </w:rPr>
        <w:t xml:space="preserve">.   </w:t>
      </w:r>
    </w:p>
    <w:p w14:paraId="1DF79B7A" w14:textId="77777777" w:rsidR="00BE5CFE" w:rsidRPr="00104F43" w:rsidRDefault="00BE5CFE" w:rsidP="00104F43">
      <w:pPr>
        <w:numPr>
          <w:ilvl w:val="0"/>
          <w:numId w:val="4"/>
        </w:numPr>
        <w:spacing w:after="40" w:line="240" w:lineRule="auto"/>
        <w:rPr>
          <w:rFonts w:ascii="Arial" w:hAnsi="Arial" w:cs="Arial"/>
        </w:rPr>
      </w:pPr>
      <w:r w:rsidRPr="00104F43">
        <w:rPr>
          <w:rFonts w:ascii="Arial" w:hAnsi="Arial" w:cs="Arial"/>
        </w:rPr>
        <w:t>Elo’s Advance Exchange Program is only available to customers located in the USA and Canada.</w:t>
      </w:r>
    </w:p>
    <w:p w14:paraId="3F144DCB" w14:textId="77777777" w:rsidR="00BE5CFE" w:rsidRPr="00104F43" w:rsidRDefault="00BE5CFE" w:rsidP="00104F43">
      <w:pPr>
        <w:numPr>
          <w:ilvl w:val="0"/>
          <w:numId w:val="4"/>
        </w:numPr>
        <w:spacing w:after="40" w:line="240" w:lineRule="auto"/>
        <w:rPr>
          <w:rFonts w:ascii="Arial" w:hAnsi="Arial" w:cs="Arial"/>
        </w:rPr>
      </w:pPr>
      <w:r w:rsidRPr="00104F43">
        <w:rPr>
          <w:rFonts w:ascii="Arial" w:hAnsi="Arial" w:cs="Arial"/>
        </w:rPr>
        <w:t>Advance Exchange Program is available on the following PayPoint part numbers - E346732, E347513, E347918, E475092, E475289, E483400, E186611.</w:t>
      </w:r>
    </w:p>
    <w:p w14:paraId="15B6B4E7" w14:textId="77777777" w:rsidR="00104F43" w:rsidRPr="00104F43" w:rsidRDefault="00BE5CFE" w:rsidP="00104F43">
      <w:pPr>
        <w:numPr>
          <w:ilvl w:val="0"/>
          <w:numId w:val="4"/>
        </w:numPr>
        <w:spacing w:after="40" w:line="240" w:lineRule="auto"/>
        <w:rPr>
          <w:rFonts w:ascii="Arial" w:hAnsi="Arial" w:cs="Arial"/>
        </w:rPr>
      </w:pPr>
      <w:r w:rsidRPr="00104F43">
        <w:rPr>
          <w:rFonts w:ascii="Arial" w:hAnsi="Arial" w:cs="Arial"/>
        </w:rPr>
        <w:t xml:space="preserve">Advance Exchange program is available for sale through the vendor where the original qualifying PayPoint was purchased.  Customers can opt into this program only at the time of original purchase of the PayPoint register.  </w:t>
      </w:r>
    </w:p>
    <w:p w14:paraId="5D306EAC" w14:textId="278932FA" w:rsidR="00BE5CFE" w:rsidRPr="00104F43" w:rsidRDefault="00BE5CFE" w:rsidP="00104F43">
      <w:pPr>
        <w:numPr>
          <w:ilvl w:val="0"/>
          <w:numId w:val="4"/>
        </w:numPr>
        <w:spacing w:after="40" w:line="240" w:lineRule="auto"/>
        <w:rPr>
          <w:rFonts w:ascii="Arial" w:hAnsi="Arial" w:cs="Arial"/>
        </w:rPr>
      </w:pPr>
      <w:r w:rsidRPr="00104F43">
        <w:rPr>
          <w:rFonts w:ascii="Arial" w:hAnsi="Arial" w:cs="Arial"/>
        </w:rPr>
        <w:t>All conditions of standard warranty apply.</w:t>
      </w:r>
    </w:p>
    <w:p w14:paraId="261299B2" w14:textId="77777777" w:rsidR="00BE5CFE" w:rsidRPr="00104F43" w:rsidRDefault="00BE5CFE" w:rsidP="00104F43">
      <w:pPr>
        <w:spacing w:before="160" w:after="160" w:line="240" w:lineRule="auto"/>
        <w:rPr>
          <w:rFonts w:ascii="Arial" w:hAnsi="Arial" w:cs="Arial"/>
          <w:color w:val="33353A"/>
          <w:sz w:val="28"/>
        </w:rPr>
      </w:pPr>
      <w:r w:rsidRPr="00104F43">
        <w:rPr>
          <w:rFonts w:ascii="Arial" w:hAnsi="Arial" w:cs="Arial"/>
          <w:b/>
          <w:color w:val="33353A"/>
          <w:sz w:val="28"/>
          <w:u w:val="single"/>
        </w:rPr>
        <w:t>How Advance Exchange process works:</w:t>
      </w:r>
    </w:p>
    <w:p w14:paraId="6901AB07" w14:textId="77777777" w:rsidR="00104F43" w:rsidRDefault="00BE5CFE" w:rsidP="00104F43">
      <w:pPr>
        <w:pStyle w:val="ListParagraph"/>
        <w:numPr>
          <w:ilvl w:val="0"/>
          <w:numId w:val="2"/>
        </w:numPr>
        <w:spacing w:after="40" w:line="240" w:lineRule="auto"/>
        <w:rPr>
          <w:rFonts w:ascii="Arial" w:hAnsi="Arial" w:cs="Arial"/>
          <w:color w:val="33353A"/>
        </w:rPr>
      </w:pPr>
      <w:r w:rsidRPr="00104F43">
        <w:rPr>
          <w:rFonts w:ascii="Arial" w:hAnsi="Arial" w:cs="Arial"/>
          <w:color w:val="33353A"/>
        </w:rPr>
        <w:t xml:space="preserve">Calls must be received during Elo support hours -- 8am through 8pm EST Monday to Friday.  </w:t>
      </w:r>
    </w:p>
    <w:p w14:paraId="22919413" w14:textId="77777777" w:rsidR="00104F43" w:rsidRDefault="00BE5CFE" w:rsidP="00104F43">
      <w:pPr>
        <w:pStyle w:val="ListParagraph"/>
        <w:numPr>
          <w:ilvl w:val="0"/>
          <w:numId w:val="2"/>
        </w:numPr>
        <w:spacing w:after="40" w:line="240" w:lineRule="auto"/>
        <w:rPr>
          <w:rFonts w:ascii="Arial" w:hAnsi="Arial" w:cs="Arial"/>
          <w:color w:val="33353A"/>
        </w:rPr>
      </w:pPr>
      <w:r w:rsidRPr="00104F43">
        <w:rPr>
          <w:rFonts w:ascii="Arial" w:hAnsi="Arial" w:cs="Arial"/>
          <w:color w:val="33353A"/>
        </w:rPr>
        <w:t>If you call before 1pm EST and your concern can’t be addressed through support by phone, a replacement unit will be shipped to you same day for next business day delivery, or for earliest available delivery.  Shipments to Canada may require more time due to Customs.</w:t>
      </w:r>
    </w:p>
    <w:p w14:paraId="0A81F9EA" w14:textId="77777777" w:rsidR="00104F43" w:rsidRDefault="00BE5CFE" w:rsidP="00104F43">
      <w:pPr>
        <w:pStyle w:val="ListParagraph"/>
        <w:numPr>
          <w:ilvl w:val="0"/>
          <w:numId w:val="2"/>
        </w:numPr>
        <w:spacing w:after="40" w:line="240" w:lineRule="auto"/>
        <w:rPr>
          <w:rFonts w:ascii="Arial" w:hAnsi="Arial" w:cs="Arial"/>
          <w:color w:val="33353A"/>
        </w:rPr>
      </w:pPr>
      <w:r w:rsidRPr="00104F43">
        <w:rPr>
          <w:rFonts w:ascii="Arial" w:hAnsi="Arial" w:cs="Arial"/>
          <w:color w:val="33353A"/>
        </w:rPr>
        <w:t xml:space="preserve">Replacement expedited shipping charges are paid by Elo.  In the US, the returned unit shipping charges are prepaid by Elo </w:t>
      </w:r>
    </w:p>
    <w:p w14:paraId="1E0FC1D1" w14:textId="77777777" w:rsidR="00104F43" w:rsidRDefault="00BE5CFE" w:rsidP="00104F43">
      <w:pPr>
        <w:pStyle w:val="ListParagraph"/>
        <w:numPr>
          <w:ilvl w:val="0"/>
          <w:numId w:val="2"/>
        </w:numPr>
        <w:spacing w:after="40" w:line="240" w:lineRule="auto"/>
        <w:rPr>
          <w:rFonts w:ascii="Arial" w:hAnsi="Arial" w:cs="Arial"/>
          <w:color w:val="33353A"/>
        </w:rPr>
      </w:pPr>
      <w:r w:rsidRPr="00104F43">
        <w:rPr>
          <w:rFonts w:ascii="Arial" w:hAnsi="Arial" w:cs="Arial"/>
          <w:color w:val="33353A"/>
        </w:rPr>
        <w:t>The replacement unit will be a new or “like new” unit in good working condition.</w:t>
      </w:r>
    </w:p>
    <w:p w14:paraId="019581F8" w14:textId="77777777" w:rsidR="00104F43" w:rsidRDefault="00BE5CFE" w:rsidP="00104F43">
      <w:pPr>
        <w:pStyle w:val="ListParagraph"/>
        <w:numPr>
          <w:ilvl w:val="0"/>
          <w:numId w:val="2"/>
        </w:numPr>
        <w:spacing w:after="40" w:line="240" w:lineRule="auto"/>
        <w:rPr>
          <w:rFonts w:ascii="Arial" w:hAnsi="Arial" w:cs="Arial"/>
          <w:color w:val="33353A"/>
        </w:rPr>
      </w:pPr>
      <w:r w:rsidRPr="00104F43">
        <w:rPr>
          <w:rFonts w:ascii="Arial" w:hAnsi="Arial" w:cs="Arial"/>
          <w:color w:val="33353A"/>
        </w:rPr>
        <w:t xml:space="preserve">With the replacement unit, you will also receive return instructions and a prepaid return label (US only) to ship the product back to Elo.  </w:t>
      </w:r>
    </w:p>
    <w:p w14:paraId="0CD18C3B" w14:textId="77777777" w:rsidR="00104F43" w:rsidRDefault="00BE5CFE" w:rsidP="00104F43">
      <w:pPr>
        <w:pStyle w:val="ListParagraph"/>
        <w:numPr>
          <w:ilvl w:val="0"/>
          <w:numId w:val="2"/>
        </w:numPr>
        <w:spacing w:after="40" w:line="240" w:lineRule="auto"/>
        <w:rPr>
          <w:rFonts w:ascii="Arial" w:hAnsi="Arial" w:cs="Arial"/>
          <w:color w:val="33353A"/>
        </w:rPr>
      </w:pPr>
      <w:r w:rsidRPr="00104F43">
        <w:rPr>
          <w:rFonts w:ascii="Arial" w:hAnsi="Arial" w:cs="Arial"/>
          <w:color w:val="33353A"/>
        </w:rPr>
        <w:t>To remain eligible for advance exchange benefits, you must return the fa</w:t>
      </w:r>
      <w:r w:rsidR="00A12C58" w:rsidRPr="00104F43">
        <w:rPr>
          <w:rFonts w:ascii="Arial" w:hAnsi="Arial" w:cs="Arial"/>
          <w:color w:val="33353A"/>
        </w:rPr>
        <w:t>ulty</w:t>
      </w:r>
      <w:r w:rsidRPr="00104F43">
        <w:rPr>
          <w:rFonts w:ascii="Arial" w:hAnsi="Arial" w:cs="Arial"/>
          <w:color w:val="33353A"/>
        </w:rPr>
        <w:t xml:space="preserve"> unit to Elo within 5 business days of your support call.  If the faulty unit is not timely received or if Elo determines that any failure, damage, or defect is not covered by warranty, then you will be responsible for the cost of the replacement unit you received.</w:t>
      </w:r>
      <w:r w:rsidR="00A12C58" w:rsidRPr="00104F43">
        <w:rPr>
          <w:rFonts w:ascii="Arial" w:hAnsi="Arial" w:cs="Arial"/>
          <w:color w:val="33353A"/>
        </w:rPr>
        <w:t xml:space="preserve"> </w:t>
      </w:r>
    </w:p>
    <w:p w14:paraId="46E7E3C3" w14:textId="77777777" w:rsidR="00104F43" w:rsidRDefault="00BE5CFE" w:rsidP="00104F43">
      <w:pPr>
        <w:pStyle w:val="ListParagraph"/>
        <w:numPr>
          <w:ilvl w:val="0"/>
          <w:numId w:val="2"/>
        </w:numPr>
        <w:spacing w:after="40" w:line="240" w:lineRule="auto"/>
        <w:rPr>
          <w:rFonts w:ascii="Arial" w:hAnsi="Arial" w:cs="Arial"/>
          <w:color w:val="33353A"/>
        </w:rPr>
      </w:pPr>
      <w:r w:rsidRPr="00104F43">
        <w:rPr>
          <w:rFonts w:ascii="Arial" w:hAnsi="Arial" w:cs="Arial"/>
          <w:color w:val="33353A"/>
        </w:rPr>
        <w:t>When Elo receives the f</w:t>
      </w:r>
      <w:r w:rsidR="00A12C58" w:rsidRPr="00104F43">
        <w:rPr>
          <w:rFonts w:ascii="Arial" w:hAnsi="Arial" w:cs="Arial"/>
          <w:color w:val="33353A"/>
        </w:rPr>
        <w:t>aulty</w:t>
      </w:r>
      <w:r w:rsidRPr="00104F43">
        <w:rPr>
          <w:rFonts w:ascii="Arial" w:hAnsi="Arial" w:cs="Arial"/>
          <w:color w:val="33353A"/>
        </w:rPr>
        <w:t xml:space="preserve"> unit, it will perform an assessment to determine if the unit failure, damage, or defect is under warranty.</w:t>
      </w:r>
    </w:p>
    <w:p w14:paraId="7EEAF64C" w14:textId="77777777" w:rsidR="00104F43" w:rsidRDefault="00BE5CFE" w:rsidP="00104F43">
      <w:pPr>
        <w:pStyle w:val="ListParagraph"/>
        <w:numPr>
          <w:ilvl w:val="0"/>
          <w:numId w:val="2"/>
        </w:numPr>
        <w:spacing w:after="40" w:line="240" w:lineRule="auto"/>
        <w:rPr>
          <w:rFonts w:ascii="Arial" w:hAnsi="Arial" w:cs="Arial"/>
          <w:color w:val="33353A"/>
        </w:rPr>
      </w:pPr>
      <w:r w:rsidRPr="00104F43">
        <w:rPr>
          <w:rFonts w:ascii="Arial" w:hAnsi="Arial" w:cs="Arial"/>
          <w:color w:val="33353A"/>
        </w:rPr>
        <w:t>Elo’s Advance Exchange Program only applies to PayPoint register for Android and iPad.   Apple iPad is not an Elo product, is not eligible for or included in this program, and is not covered by any Elo warranty.</w:t>
      </w:r>
    </w:p>
    <w:p w14:paraId="4AE6F499" w14:textId="16F7C855" w:rsidR="00BE5CFE" w:rsidRPr="00104F43" w:rsidRDefault="00BE5CFE" w:rsidP="00104F43">
      <w:pPr>
        <w:pStyle w:val="ListParagraph"/>
        <w:numPr>
          <w:ilvl w:val="0"/>
          <w:numId w:val="2"/>
        </w:numPr>
        <w:spacing w:after="40" w:line="240" w:lineRule="auto"/>
        <w:rPr>
          <w:rFonts w:ascii="Arial" w:hAnsi="Arial" w:cs="Arial"/>
          <w:color w:val="33353A"/>
        </w:rPr>
      </w:pPr>
      <w:bookmarkStart w:id="0" w:name="_GoBack"/>
      <w:bookmarkEnd w:id="0"/>
      <w:r w:rsidRPr="00104F43">
        <w:rPr>
          <w:rFonts w:ascii="Arial" w:hAnsi="Arial" w:cs="Arial"/>
          <w:color w:val="33353A"/>
        </w:rPr>
        <w:t>Peripherals, application system and other add-on’s are not covered in this program.</w:t>
      </w:r>
    </w:p>
    <w:sectPr w:rsidR="00BE5CFE" w:rsidRPr="00104F43" w:rsidSect="00104F43">
      <w:headerReference w:type="default" r:id="rId7"/>
      <w:pgSz w:w="12240" w:h="15840"/>
      <w:pgMar w:top="1440" w:right="1080" w:bottom="1440" w:left="1080" w:header="576"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8AA85C" w14:textId="77777777" w:rsidR="00737BAD" w:rsidRDefault="00737BAD" w:rsidP="00104F43">
      <w:pPr>
        <w:spacing w:after="0" w:line="240" w:lineRule="auto"/>
      </w:pPr>
      <w:r>
        <w:separator/>
      </w:r>
    </w:p>
  </w:endnote>
  <w:endnote w:type="continuationSeparator" w:id="0">
    <w:p w14:paraId="608C2CAC" w14:textId="77777777" w:rsidR="00737BAD" w:rsidRDefault="00737BAD" w:rsidP="00104F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DBD84A" w14:textId="77777777" w:rsidR="00737BAD" w:rsidRDefault="00737BAD" w:rsidP="00104F43">
      <w:pPr>
        <w:spacing w:after="0" w:line="240" w:lineRule="auto"/>
      </w:pPr>
      <w:r>
        <w:separator/>
      </w:r>
    </w:p>
  </w:footnote>
  <w:footnote w:type="continuationSeparator" w:id="0">
    <w:p w14:paraId="28F3C2D8" w14:textId="77777777" w:rsidR="00737BAD" w:rsidRDefault="00737BAD" w:rsidP="00104F43">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869871" w14:textId="0A6E018F" w:rsidR="00104F43" w:rsidRDefault="00104F43">
    <w:pPr>
      <w:pStyle w:val="Header"/>
    </w:pPr>
    <w:r>
      <w:rPr>
        <w:noProof/>
        <w:lang w:eastAsia="zh-CN"/>
      </w:rPr>
      <w:drawing>
        <wp:anchor distT="0" distB="0" distL="114300" distR="114300" simplePos="0" relativeHeight="251658240" behindDoc="0" locked="0" layoutInCell="1" allowOverlap="1" wp14:anchorId="20229B81" wp14:editId="7B259D88">
          <wp:simplePos x="0" y="0"/>
          <wp:positionH relativeFrom="margin">
            <wp:posOffset>-234950</wp:posOffset>
          </wp:positionH>
          <wp:positionV relativeFrom="margin">
            <wp:posOffset>-571500</wp:posOffset>
          </wp:positionV>
          <wp:extent cx="859155" cy="680720"/>
          <wp:effectExtent l="0" t="0" r="4445" b="50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lo_Logo.png"/>
                  <pic:cNvPicPr/>
                </pic:nvPicPr>
                <pic:blipFill>
                  <a:blip r:embed="rId1">
                    <a:extLst>
                      <a:ext uri="{28A0092B-C50C-407E-A947-70E740481C1C}">
                        <a14:useLocalDpi xmlns:a14="http://schemas.microsoft.com/office/drawing/2010/main" val="0"/>
                      </a:ext>
                    </a:extLst>
                  </a:blip>
                  <a:stretch>
                    <a:fillRect/>
                  </a:stretch>
                </pic:blipFill>
                <pic:spPr>
                  <a:xfrm>
                    <a:off x="0" y="0"/>
                    <a:ext cx="859155" cy="680720"/>
                  </a:xfrm>
                  <a:prstGeom prst="rect">
                    <a:avLst/>
                  </a:prstGeom>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506D60"/>
    <w:multiLevelType w:val="hybridMultilevel"/>
    <w:tmpl w:val="9D844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7672FE4"/>
    <w:multiLevelType w:val="hybridMultilevel"/>
    <w:tmpl w:val="DBC4662E"/>
    <w:lvl w:ilvl="0" w:tplc="553C766C">
      <w:start w:val="1"/>
      <w:numFmt w:val="bullet"/>
      <w:lvlText w:val="•"/>
      <w:lvlJc w:val="left"/>
      <w:pPr>
        <w:tabs>
          <w:tab w:val="num" w:pos="720"/>
        </w:tabs>
        <w:ind w:left="720" w:hanging="360"/>
      </w:pPr>
      <w:rPr>
        <w:rFonts w:ascii="Arial" w:hAnsi="Arial" w:hint="default"/>
      </w:rPr>
    </w:lvl>
    <w:lvl w:ilvl="1" w:tplc="9C4A6368" w:tentative="1">
      <w:start w:val="1"/>
      <w:numFmt w:val="bullet"/>
      <w:lvlText w:val="•"/>
      <w:lvlJc w:val="left"/>
      <w:pPr>
        <w:tabs>
          <w:tab w:val="num" w:pos="1440"/>
        </w:tabs>
        <w:ind w:left="1440" w:hanging="360"/>
      </w:pPr>
      <w:rPr>
        <w:rFonts w:ascii="Arial" w:hAnsi="Arial" w:hint="default"/>
      </w:rPr>
    </w:lvl>
    <w:lvl w:ilvl="2" w:tplc="EC02A2E6" w:tentative="1">
      <w:start w:val="1"/>
      <w:numFmt w:val="bullet"/>
      <w:lvlText w:val="•"/>
      <w:lvlJc w:val="left"/>
      <w:pPr>
        <w:tabs>
          <w:tab w:val="num" w:pos="2160"/>
        </w:tabs>
        <w:ind w:left="2160" w:hanging="360"/>
      </w:pPr>
      <w:rPr>
        <w:rFonts w:ascii="Arial" w:hAnsi="Arial" w:hint="default"/>
      </w:rPr>
    </w:lvl>
    <w:lvl w:ilvl="3" w:tplc="D23E4074" w:tentative="1">
      <w:start w:val="1"/>
      <w:numFmt w:val="bullet"/>
      <w:lvlText w:val="•"/>
      <w:lvlJc w:val="left"/>
      <w:pPr>
        <w:tabs>
          <w:tab w:val="num" w:pos="2880"/>
        </w:tabs>
        <w:ind w:left="2880" w:hanging="360"/>
      </w:pPr>
      <w:rPr>
        <w:rFonts w:ascii="Arial" w:hAnsi="Arial" w:hint="default"/>
      </w:rPr>
    </w:lvl>
    <w:lvl w:ilvl="4" w:tplc="1C228D92" w:tentative="1">
      <w:start w:val="1"/>
      <w:numFmt w:val="bullet"/>
      <w:lvlText w:val="•"/>
      <w:lvlJc w:val="left"/>
      <w:pPr>
        <w:tabs>
          <w:tab w:val="num" w:pos="3600"/>
        </w:tabs>
        <w:ind w:left="3600" w:hanging="360"/>
      </w:pPr>
      <w:rPr>
        <w:rFonts w:ascii="Arial" w:hAnsi="Arial" w:hint="default"/>
      </w:rPr>
    </w:lvl>
    <w:lvl w:ilvl="5" w:tplc="9F6C5D90" w:tentative="1">
      <w:start w:val="1"/>
      <w:numFmt w:val="bullet"/>
      <w:lvlText w:val="•"/>
      <w:lvlJc w:val="left"/>
      <w:pPr>
        <w:tabs>
          <w:tab w:val="num" w:pos="4320"/>
        </w:tabs>
        <w:ind w:left="4320" w:hanging="360"/>
      </w:pPr>
      <w:rPr>
        <w:rFonts w:ascii="Arial" w:hAnsi="Arial" w:hint="default"/>
      </w:rPr>
    </w:lvl>
    <w:lvl w:ilvl="6" w:tplc="BAEA572A" w:tentative="1">
      <w:start w:val="1"/>
      <w:numFmt w:val="bullet"/>
      <w:lvlText w:val="•"/>
      <w:lvlJc w:val="left"/>
      <w:pPr>
        <w:tabs>
          <w:tab w:val="num" w:pos="5040"/>
        </w:tabs>
        <w:ind w:left="5040" w:hanging="360"/>
      </w:pPr>
      <w:rPr>
        <w:rFonts w:ascii="Arial" w:hAnsi="Arial" w:hint="default"/>
      </w:rPr>
    </w:lvl>
    <w:lvl w:ilvl="7" w:tplc="3AA66B4E" w:tentative="1">
      <w:start w:val="1"/>
      <w:numFmt w:val="bullet"/>
      <w:lvlText w:val="•"/>
      <w:lvlJc w:val="left"/>
      <w:pPr>
        <w:tabs>
          <w:tab w:val="num" w:pos="5760"/>
        </w:tabs>
        <w:ind w:left="5760" w:hanging="360"/>
      </w:pPr>
      <w:rPr>
        <w:rFonts w:ascii="Arial" w:hAnsi="Arial" w:hint="default"/>
      </w:rPr>
    </w:lvl>
    <w:lvl w:ilvl="8" w:tplc="E5F6CF30" w:tentative="1">
      <w:start w:val="1"/>
      <w:numFmt w:val="bullet"/>
      <w:lvlText w:val="•"/>
      <w:lvlJc w:val="left"/>
      <w:pPr>
        <w:tabs>
          <w:tab w:val="num" w:pos="6480"/>
        </w:tabs>
        <w:ind w:left="6480" w:hanging="360"/>
      </w:pPr>
      <w:rPr>
        <w:rFonts w:ascii="Arial" w:hAnsi="Arial" w:hint="default"/>
      </w:rPr>
    </w:lvl>
  </w:abstractNum>
  <w:abstractNum w:abstractNumId="2">
    <w:nsid w:val="4B7B6579"/>
    <w:multiLevelType w:val="hybridMultilevel"/>
    <w:tmpl w:val="418A98BE"/>
    <w:lvl w:ilvl="0" w:tplc="35BE4C22">
      <w:start w:val="1"/>
      <w:numFmt w:val="bullet"/>
      <w:lvlText w:val="•"/>
      <w:lvlJc w:val="left"/>
      <w:pPr>
        <w:tabs>
          <w:tab w:val="num" w:pos="720"/>
        </w:tabs>
        <w:ind w:left="720" w:hanging="360"/>
      </w:pPr>
      <w:rPr>
        <w:rFonts w:ascii="Arial" w:hAnsi="Arial" w:hint="default"/>
      </w:rPr>
    </w:lvl>
    <w:lvl w:ilvl="1" w:tplc="2BD4D160" w:tentative="1">
      <w:start w:val="1"/>
      <w:numFmt w:val="bullet"/>
      <w:lvlText w:val="•"/>
      <w:lvlJc w:val="left"/>
      <w:pPr>
        <w:tabs>
          <w:tab w:val="num" w:pos="1440"/>
        </w:tabs>
        <w:ind w:left="1440" w:hanging="360"/>
      </w:pPr>
      <w:rPr>
        <w:rFonts w:ascii="Arial" w:hAnsi="Arial" w:hint="default"/>
      </w:rPr>
    </w:lvl>
    <w:lvl w:ilvl="2" w:tplc="D1FE9818" w:tentative="1">
      <w:start w:val="1"/>
      <w:numFmt w:val="bullet"/>
      <w:lvlText w:val="•"/>
      <w:lvlJc w:val="left"/>
      <w:pPr>
        <w:tabs>
          <w:tab w:val="num" w:pos="2160"/>
        </w:tabs>
        <w:ind w:left="2160" w:hanging="360"/>
      </w:pPr>
      <w:rPr>
        <w:rFonts w:ascii="Arial" w:hAnsi="Arial" w:hint="default"/>
      </w:rPr>
    </w:lvl>
    <w:lvl w:ilvl="3" w:tplc="4CD61444" w:tentative="1">
      <w:start w:val="1"/>
      <w:numFmt w:val="bullet"/>
      <w:lvlText w:val="•"/>
      <w:lvlJc w:val="left"/>
      <w:pPr>
        <w:tabs>
          <w:tab w:val="num" w:pos="2880"/>
        </w:tabs>
        <w:ind w:left="2880" w:hanging="360"/>
      </w:pPr>
      <w:rPr>
        <w:rFonts w:ascii="Arial" w:hAnsi="Arial" w:hint="default"/>
      </w:rPr>
    </w:lvl>
    <w:lvl w:ilvl="4" w:tplc="C9C29FDA" w:tentative="1">
      <w:start w:val="1"/>
      <w:numFmt w:val="bullet"/>
      <w:lvlText w:val="•"/>
      <w:lvlJc w:val="left"/>
      <w:pPr>
        <w:tabs>
          <w:tab w:val="num" w:pos="3600"/>
        </w:tabs>
        <w:ind w:left="3600" w:hanging="360"/>
      </w:pPr>
      <w:rPr>
        <w:rFonts w:ascii="Arial" w:hAnsi="Arial" w:hint="default"/>
      </w:rPr>
    </w:lvl>
    <w:lvl w:ilvl="5" w:tplc="0D4A2626" w:tentative="1">
      <w:start w:val="1"/>
      <w:numFmt w:val="bullet"/>
      <w:lvlText w:val="•"/>
      <w:lvlJc w:val="left"/>
      <w:pPr>
        <w:tabs>
          <w:tab w:val="num" w:pos="4320"/>
        </w:tabs>
        <w:ind w:left="4320" w:hanging="360"/>
      </w:pPr>
      <w:rPr>
        <w:rFonts w:ascii="Arial" w:hAnsi="Arial" w:hint="default"/>
      </w:rPr>
    </w:lvl>
    <w:lvl w:ilvl="6" w:tplc="01B8418A" w:tentative="1">
      <w:start w:val="1"/>
      <w:numFmt w:val="bullet"/>
      <w:lvlText w:val="•"/>
      <w:lvlJc w:val="left"/>
      <w:pPr>
        <w:tabs>
          <w:tab w:val="num" w:pos="5040"/>
        </w:tabs>
        <w:ind w:left="5040" w:hanging="360"/>
      </w:pPr>
      <w:rPr>
        <w:rFonts w:ascii="Arial" w:hAnsi="Arial" w:hint="default"/>
      </w:rPr>
    </w:lvl>
    <w:lvl w:ilvl="7" w:tplc="A27E2D44" w:tentative="1">
      <w:start w:val="1"/>
      <w:numFmt w:val="bullet"/>
      <w:lvlText w:val="•"/>
      <w:lvlJc w:val="left"/>
      <w:pPr>
        <w:tabs>
          <w:tab w:val="num" w:pos="5760"/>
        </w:tabs>
        <w:ind w:left="5760" w:hanging="360"/>
      </w:pPr>
      <w:rPr>
        <w:rFonts w:ascii="Arial" w:hAnsi="Arial" w:hint="default"/>
      </w:rPr>
    </w:lvl>
    <w:lvl w:ilvl="8" w:tplc="0D4222F8" w:tentative="1">
      <w:start w:val="1"/>
      <w:numFmt w:val="bullet"/>
      <w:lvlText w:val="•"/>
      <w:lvlJc w:val="left"/>
      <w:pPr>
        <w:tabs>
          <w:tab w:val="num" w:pos="6480"/>
        </w:tabs>
        <w:ind w:left="6480" w:hanging="360"/>
      </w:pPr>
      <w:rPr>
        <w:rFonts w:ascii="Arial" w:hAnsi="Arial" w:hint="default"/>
      </w:rPr>
    </w:lvl>
  </w:abstractNum>
  <w:abstractNum w:abstractNumId="3">
    <w:nsid w:val="66E369BD"/>
    <w:multiLevelType w:val="hybridMultilevel"/>
    <w:tmpl w:val="A1E07F6C"/>
    <w:lvl w:ilvl="0" w:tplc="04090001">
      <w:start w:val="1"/>
      <w:numFmt w:val="bullet"/>
      <w:lvlText w:val=""/>
      <w:lvlJc w:val="left"/>
      <w:pPr>
        <w:ind w:left="720" w:hanging="360"/>
      </w:pPr>
      <w:rPr>
        <w:rFonts w:ascii="Symbol" w:hAnsi="Symbol" w:hint="default"/>
      </w:rPr>
    </w:lvl>
    <w:lvl w:ilvl="1" w:tplc="2BD4D160" w:tentative="1">
      <w:start w:val="1"/>
      <w:numFmt w:val="bullet"/>
      <w:lvlText w:val="•"/>
      <w:lvlJc w:val="left"/>
      <w:pPr>
        <w:tabs>
          <w:tab w:val="num" w:pos="1440"/>
        </w:tabs>
        <w:ind w:left="1440" w:hanging="360"/>
      </w:pPr>
      <w:rPr>
        <w:rFonts w:ascii="Arial" w:hAnsi="Arial" w:hint="default"/>
      </w:rPr>
    </w:lvl>
    <w:lvl w:ilvl="2" w:tplc="D1FE9818" w:tentative="1">
      <w:start w:val="1"/>
      <w:numFmt w:val="bullet"/>
      <w:lvlText w:val="•"/>
      <w:lvlJc w:val="left"/>
      <w:pPr>
        <w:tabs>
          <w:tab w:val="num" w:pos="2160"/>
        </w:tabs>
        <w:ind w:left="2160" w:hanging="360"/>
      </w:pPr>
      <w:rPr>
        <w:rFonts w:ascii="Arial" w:hAnsi="Arial" w:hint="default"/>
      </w:rPr>
    </w:lvl>
    <w:lvl w:ilvl="3" w:tplc="4CD61444" w:tentative="1">
      <w:start w:val="1"/>
      <w:numFmt w:val="bullet"/>
      <w:lvlText w:val="•"/>
      <w:lvlJc w:val="left"/>
      <w:pPr>
        <w:tabs>
          <w:tab w:val="num" w:pos="2880"/>
        </w:tabs>
        <w:ind w:left="2880" w:hanging="360"/>
      </w:pPr>
      <w:rPr>
        <w:rFonts w:ascii="Arial" w:hAnsi="Arial" w:hint="default"/>
      </w:rPr>
    </w:lvl>
    <w:lvl w:ilvl="4" w:tplc="C9C29FDA" w:tentative="1">
      <w:start w:val="1"/>
      <w:numFmt w:val="bullet"/>
      <w:lvlText w:val="•"/>
      <w:lvlJc w:val="left"/>
      <w:pPr>
        <w:tabs>
          <w:tab w:val="num" w:pos="3600"/>
        </w:tabs>
        <w:ind w:left="3600" w:hanging="360"/>
      </w:pPr>
      <w:rPr>
        <w:rFonts w:ascii="Arial" w:hAnsi="Arial" w:hint="default"/>
      </w:rPr>
    </w:lvl>
    <w:lvl w:ilvl="5" w:tplc="0D4A2626" w:tentative="1">
      <w:start w:val="1"/>
      <w:numFmt w:val="bullet"/>
      <w:lvlText w:val="•"/>
      <w:lvlJc w:val="left"/>
      <w:pPr>
        <w:tabs>
          <w:tab w:val="num" w:pos="4320"/>
        </w:tabs>
        <w:ind w:left="4320" w:hanging="360"/>
      </w:pPr>
      <w:rPr>
        <w:rFonts w:ascii="Arial" w:hAnsi="Arial" w:hint="default"/>
      </w:rPr>
    </w:lvl>
    <w:lvl w:ilvl="6" w:tplc="01B8418A" w:tentative="1">
      <w:start w:val="1"/>
      <w:numFmt w:val="bullet"/>
      <w:lvlText w:val="•"/>
      <w:lvlJc w:val="left"/>
      <w:pPr>
        <w:tabs>
          <w:tab w:val="num" w:pos="5040"/>
        </w:tabs>
        <w:ind w:left="5040" w:hanging="360"/>
      </w:pPr>
      <w:rPr>
        <w:rFonts w:ascii="Arial" w:hAnsi="Arial" w:hint="default"/>
      </w:rPr>
    </w:lvl>
    <w:lvl w:ilvl="7" w:tplc="A27E2D44" w:tentative="1">
      <w:start w:val="1"/>
      <w:numFmt w:val="bullet"/>
      <w:lvlText w:val="•"/>
      <w:lvlJc w:val="left"/>
      <w:pPr>
        <w:tabs>
          <w:tab w:val="num" w:pos="5760"/>
        </w:tabs>
        <w:ind w:left="5760" w:hanging="360"/>
      </w:pPr>
      <w:rPr>
        <w:rFonts w:ascii="Arial" w:hAnsi="Arial" w:hint="default"/>
      </w:rPr>
    </w:lvl>
    <w:lvl w:ilvl="8" w:tplc="0D4222F8"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CFE"/>
    <w:rsid w:val="00006C5F"/>
    <w:rsid w:val="00041945"/>
    <w:rsid w:val="000539BE"/>
    <w:rsid w:val="000545C9"/>
    <w:rsid w:val="00091413"/>
    <w:rsid w:val="000C7DA5"/>
    <w:rsid w:val="000F2129"/>
    <w:rsid w:val="00104F43"/>
    <w:rsid w:val="00135F84"/>
    <w:rsid w:val="00144069"/>
    <w:rsid w:val="00161141"/>
    <w:rsid w:val="00166824"/>
    <w:rsid w:val="00197373"/>
    <w:rsid w:val="001D38A6"/>
    <w:rsid w:val="00223F28"/>
    <w:rsid w:val="002268C9"/>
    <w:rsid w:val="00264562"/>
    <w:rsid w:val="002769C3"/>
    <w:rsid w:val="00290536"/>
    <w:rsid w:val="00291DFA"/>
    <w:rsid w:val="002C6706"/>
    <w:rsid w:val="00302E03"/>
    <w:rsid w:val="00343FF0"/>
    <w:rsid w:val="00380520"/>
    <w:rsid w:val="003A2F79"/>
    <w:rsid w:val="003B1DA2"/>
    <w:rsid w:val="003F02FC"/>
    <w:rsid w:val="003F06D8"/>
    <w:rsid w:val="003F7044"/>
    <w:rsid w:val="004066C6"/>
    <w:rsid w:val="00443A75"/>
    <w:rsid w:val="00445D3A"/>
    <w:rsid w:val="004709BE"/>
    <w:rsid w:val="00493EA4"/>
    <w:rsid w:val="0054398C"/>
    <w:rsid w:val="00571CD0"/>
    <w:rsid w:val="005A7C8A"/>
    <w:rsid w:val="005C24F9"/>
    <w:rsid w:val="00620013"/>
    <w:rsid w:val="00650627"/>
    <w:rsid w:val="006905D1"/>
    <w:rsid w:val="006911A0"/>
    <w:rsid w:val="006A0432"/>
    <w:rsid w:val="006A2DE0"/>
    <w:rsid w:val="006B7AF4"/>
    <w:rsid w:val="006E79E6"/>
    <w:rsid w:val="0072731A"/>
    <w:rsid w:val="00737BAD"/>
    <w:rsid w:val="007633EA"/>
    <w:rsid w:val="007750DA"/>
    <w:rsid w:val="007B4B86"/>
    <w:rsid w:val="007B4F38"/>
    <w:rsid w:val="007F66C4"/>
    <w:rsid w:val="00842BE0"/>
    <w:rsid w:val="008471A0"/>
    <w:rsid w:val="008547DB"/>
    <w:rsid w:val="00855095"/>
    <w:rsid w:val="008912F0"/>
    <w:rsid w:val="008B635E"/>
    <w:rsid w:val="008E5D04"/>
    <w:rsid w:val="00965337"/>
    <w:rsid w:val="0097068A"/>
    <w:rsid w:val="009856D0"/>
    <w:rsid w:val="00A12C58"/>
    <w:rsid w:val="00A3141F"/>
    <w:rsid w:val="00A814D7"/>
    <w:rsid w:val="00AD4CAE"/>
    <w:rsid w:val="00B41887"/>
    <w:rsid w:val="00B536EE"/>
    <w:rsid w:val="00B57AD5"/>
    <w:rsid w:val="00B6677A"/>
    <w:rsid w:val="00B84981"/>
    <w:rsid w:val="00B90D6C"/>
    <w:rsid w:val="00BA4F72"/>
    <w:rsid w:val="00BD28C1"/>
    <w:rsid w:val="00BD6C52"/>
    <w:rsid w:val="00BE5CFE"/>
    <w:rsid w:val="00BE7B9D"/>
    <w:rsid w:val="00C45A06"/>
    <w:rsid w:val="00C73C01"/>
    <w:rsid w:val="00CD2F7C"/>
    <w:rsid w:val="00CF05DE"/>
    <w:rsid w:val="00CF0894"/>
    <w:rsid w:val="00D365C3"/>
    <w:rsid w:val="00D37E88"/>
    <w:rsid w:val="00D91BDB"/>
    <w:rsid w:val="00DB1BF7"/>
    <w:rsid w:val="00DD30FD"/>
    <w:rsid w:val="00DE291F"/>
    <w:rsid w:val="00E34D98"/>
    <w:rsid w:val="00E51CF0"/>
    <w:rsid w:val="00E970D5"/>
    <w:rsid w:val="00EF626E"/>
    <w:rsid w:val="00F2586B"/>
    <w:rsid w:val="00F36B93"/>
    <w:rsid w:val="00F61A08"/>
    <w:rsid w:val="00F84997"/>
    <w:rsid w:val="00FC641D"/>
    <w:rsid w:val="00FE4861"/>
    <w:rsid w:val="00FF0631"/>
    <w:rsid w:val="00FF47C3"/>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5C587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E5CFE"/>
    <w:pPr>
      <w:spacing w:after="200" w:line="276" w:lineRule="auto"/>
    </w:pPr>
    <w:rPr>
      <w:rFonts w:eastAsiaTheme="minorHAns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5CFE"/>
    <w:pPr>
      <w:ind w:left="720"/>
      <w:contextualSpacing/>
    </w:pPr>
  </w:style>
  <w:style w:type="character" w:styleId="CommentReference">
    <w:name w:val="annotation reference"/>
    <w:basedOn w:val="DefaultParagraphFont"/>
    <w:uiPriority w:val="99"/>
    <w:semiHidden/>
    <w:unhideWhenUsed/>
    <w:rsid w:val="00BE5CFE"/>
    <w:rPr>
      <w:sz w:val="16"/>
      <w:szCs w:val="16"/>
    </w:rPr>
  </w:style>
  <w:style w:type="paragraph" w:styleId="CommentText">
    <w:name w:val="annotation text"/>
    <w:basedOn w:val="Normal"/>
    <w:link w:val="CommentTextChar"/>
    <w:uiPriority w:val="99"/>
    <w:semiHidden/>
    <w:unhideWhenUsed/>
    <w:rsid w:val="00BE5CFE"/>
    <w:pPr>
      <w:spacing w:line="240" w:lineRule="auto"/>
    </w:pPr>
    <w:rPr>
      <w:sz w:val="20"/>
      <w:szCs w:val="20"/>
    </w:rPr>
  </w:style>
  <w:style w:type="character" w:customStyle="1" w:styleId="CommentTextChar">
    <w:name w:val="Comment Text Char"/>
    <w:basedOn w:val="DefaultParagraphFont"/>
    <w:link w:val="CommentText"/>
    <w:uiPriority w:val="99"/>
    <w:semiHidden/>
    <w:rsid w:val="00BE5CFE"/>
    <w:rPr>
      <w:rFonts w:eastAsiaTheme="minorHAnsi"/>
      <w:sz w:val="20"/>
      <w:szCs w:val="20"/>
      <w:lang w:eastAsia="en-US"/>
    </w:rPr>
  </w:style>
  <w:style w:type="character" w:styleId="Hyperlink">
    <w:name w:val="Hyperlink"/>
    <w:basedOn w:val="DefaultParagraphFont"/>
    <w:uiPriority w:val="99"/>
    <w:unhideWhenUsed/>
    <w:rsid w:val="00BE5CFE"/>
    <w:rPr>
      <w:color w:val="0563C1" w:themeColor="hyperlink"/>
      <w:u w:val="single"/>
    </w:rPr>
  </w:style>
  <w:style w:type="paragraph" w:styleId="BalloonText">
    <w:name w:val="Balloon Text"/>
    <w:basedOn w:val="Normal"/>
    <w:link w:val="BalloonTextChar"/>
    <w:uiPriority w:val="99"/>
    <w:semiHidden/>
    <w:unhideWhenUsed/>
    <w:rsid w:val="00BE5CFE"/>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E5CFE"/>
    <w:rPr>
      <w:rFonts w:ascii="Times New Roman" w:eastAsiaTheme="minorHAnsi" w:hAnsi="Times New Roman" w:cs="Times New Roman"/>
      <w:sz w:val="18"/>
      <w:szCs w:val="18"/>
      <w:lang w:eastAsia="en-US"/>
    </w:rPr>
  </w:style>
  <w:style w:type="paragraph" w:styleId="CommentSubject">
    <w:name w:val="annotation subject"/>
    <w:basedOn w:val="CommentText"/>
    <w:next w:val="CommentText"/>
    <w:link w:val="CommentSubjectChar"/>
    <w:uiPriority w:val="99"/>
    <w:semiHidden/>
    <w:unhideWhenUsed/>
    <w:rsid w:val="00A12C58"/>
    <w:rPr>
      <w:b/>
      <w:bCs/>
    </w:rPr>
  </w:style>
  <w:style w:type="character" w:customStyle="1" w:styleId="CommentSubjectChar">
    <w:name w:val="Comment Subject Char"/>
    <w:basedOn w:val="CommentTextChar"/>
    <w:link w:val="CommentSubject"/>
    <w:uiPriority w:val="99"/>
    <w:semiHidden/>
    <w:rsid w:val="00A12C58"/>
    <w:rPr>
      <w:rFonts w:eastAsiaTheme="minorHAnsi"/>
      <w:b/>
      <w:bCs/>
      <w:sz w:val="20"/>
      <w:szCs w:val="20"/>
      <w:lang w:eastAsia="en-US"/>
    </w:rPr>
  </w:style>
  <w:style w:type="character" w:styleId="FollowedHyperlink">
    <w:name w:val="FollowedHyperlink"/>
    <w:basedOn w:val="DefaultParagraphFont"/>
    <w:uiPriority w:val="99"/>
    <w:semiHidden/>
    <w:unhideWhenUsed/>
    <w:rsid w:val="00104F43"/>
    <w:rPr>
      <w:color w:val="954F72" w:themeColor="followedHyperlink"/>
      <w:u w:val="single"/>
    </w:rPr>
  </w:style>
  <w:style w:type="paragraph" w:styleId="Header">
    <w:name w:val="header"/>
    <w:basedOn w:val="Normal"/>
    <w:link w:val="HeaderChar"/>
    <w:uiPriority w:val="99"/>
    <w:unhideWhenUsed/>
    <w:rsid w:val="00104F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4F43"/>
    <w:rPr>
      <w:rFonts w:eastAsiaTheme="minorHAnsi"/>
      <w:sz w:val="22"/>
      <w:szCs w:val="22"/>
      <w:lang w:eastAsia="en-US"/>
    </w:rPr>
  </w:style>
  <w:style w:type="paragraph" w:styleId="Footer">
    <w:name w:val="footer"/>
    <w:basedOn w:val="Normal"/>
    <w:link w:val="FooterChar"/>
    <w:uiPriority w:val="99"/>
    <w:unhideWhenUsed/>
    <w:rsid w:val="00104F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4F43"/>
    <w:rPr>
      <w:rFonts w:eastAsia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325</Words>
  <Characters>1853</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Elo</Company>
  <LinksUpToDate>false</LinksUpToDate>
  <CharactersWithSpaces>2174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Guba</dc:creator>
  <cp:keywords/>
  <dc:description/>
  <cp:lastModifiedBy>Jennifer Guba</cp:lastModifiedBy>
  <cp:revision>2</cp:revision>
  <dcterms:created xsi:type="dcterms:W3CDTF">2018-05-08T22:14:00Z</dcterms:created>
  <dcterms:modified xsi:type="dcterms:W3CDTF">2018-05-08T22:14:00Z</dcterms:modified>
</cp:coreProperties>
</file>